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Style w:val="4"/>
          <w:rFonts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</w:pP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widowControl/>
        <w:jc w:val="center"/>
        <w:rPr>
          <w:rStyle w:val="4"/>
          <w:rFonts w:asciiTheme="minorEastAsia" w:hAnsiTheme="minorEastAsia" w:eastAsiaTheme="minorEastAsia" w:cstheme="minorEastAsia"/>
          <w:color w:val="000000"/>
          <w:kern w:val="0"/>
          <w:sz w:val="44"/>
          <w:szCs w:val="44"/>
        </w:rPr>
      </w:pPr>
      <w:r>
        <w:rPr>
          <w:rStyle w:val="4"/>
          <w:rFonts w:hint="eastAsia" w:asciiTheme="minorEastAsia" w:hAnsiTheme="minorEastAsia" w:eastAsiaTheme="minorEastAsia" w:cstheme="minorEastAsia"/>
          <w:color w:val="000000"/>
          <w:kern w:val="0"/>
          <w:sz w:val="44"/>
          <w:szCs w:val="44"/>
        </w:rPr>
        <w:t>“至善”心理素质与技能大赛初赛项目</w:t>
      </w:r>
    </w:p>
    <w:p>
      <w:pPr>
        <w:widowControl/>
        <w:jc w:val="center"/>
        <w:rPr>
          <w:rStyle w:val="4"/>
          <w:rFonts w:ascii="仿宋_GB2312" w:hAnsi="仿宋_GB2312" w:eastAsia="仿宋_GB2312" w:cs="仿宋_GB2312"/>
          <w:b w:val="0"/>
          <w:bCs/>
          <w:color w:val="000000"/>
          <w:kern w:val="0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1.明度差别阈限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2.时间知觉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3.短时记忆广度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4.注意广度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5.思维深度</w:t>
      </w:r>
      <w:bookmarkStart w:id="0" w:name="_GoBack"/>
      <w:bookmarkEnd w:id="0"/>
    </w:p>
    <w:p>
      <w:pPr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6.图形推理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4OGM5ZGYzZjA3ZWIyYjY4N2RjODNkOGIzMjczMjMifQ=="/>
  </w:docVars>
  <w:rsids>
    <w:rsidRoot w:val="31FE55BA"/>
    <w:rsid w:val="31FE5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